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416" w:rsidRPr="008D2A9B" w:rsidRDefault="002C417A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 xml:space="preserve">Тұрақты ток сызықты электр тізбегі. Электр тізбегін сипаттайтын негізгі шамалары. Электр кернеуі. Электр тогы. </w:t>
      </w:r>
      <w:r w:rsidR="00037F72" w:rsidRPr="008D2A9B">
        <w:rPr>
          <w:rFonts w:ascii="Times New Roman" w:hAnsi="Times New Roman" w:cs="Times New Roman"/>
          <w:sz w:val="28"/>
          <w:szCs w:val="28"/>
          <w:lang w:val="kk-KZ"/>
        </w:rPr>
        <w:t>ЭҚК</w:t>
      </w:r>
    </w:p>
    <w:p w:rsidR="002C417A" w:rsidRPr="008D2A9B" w:rsidRDefault="002C417A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417A" w:rsidRPr="008D2A9B" w:rsidRDefault="002C417A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Электр тізбек элементтері. Ом заңы. Толық тізбек үшін Ом заңы</w:t>
      </w:r>
    </w:p>
    <w:p w:rsidR="002C417A" w:rsidRPr="008D2A9B" w:rsidRDefault="002C417A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417A" w:rsidRPr="008D2A9B" w:rsidRDefault="002C417A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Резисторларды тізбектеп қо</w:t>
      </w:r>
      <w:r w:rsidR="008D2A9B">
        <w:rPr>
          <w:rFonts w:ascii="Times New Roman" w:hAnsi="Times New Roman" w:cs="Times New Roman"/>
          <w:sz w:val="28"/>
          <w:szCs w:val="28"/>
          <w:lang w:val="kk-KZ"/>
        </w:rPr>
        <w:t>с</w:t>
      </w:r>
      <w:bookmarkStart w:id="0" w:name="_GoBack"/>
      <w:bookmarkEnd w:id="0"/>
      <w:r w:rsidR="008D2A9B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D2A9B">
        <w:rPr>
          <w:rFonts w:ascii="Times New Roman" w:hAnsi="Times New Roman" w:cs="Times New Roman"/>
          <w:sz w:val="28"/>
          <w:szCs w:val="28"/>
          <w:lang w:val="kk-KZ"/>
        </w:rPr>
        <w:t>. Резисторларды параллель қосу.</w:t>
      </w:r>
      <w:r w:rsidR="00037F72" w:rsidRPr="008D2A9B">
        <w:rPr>
          <w:rFonts w:ascii="Times New Roman" w:hAnsi="Times New Roman" w:cs="Times New Roman"/>
          <w:sz w:val="28"/>
          <w:szCs w:val="28"/>
          <w:lang w:val="kk-KZ"/>
        </w:rPr>
        <w:t xml:space="preserve"> Резисторлардың аралас қосылуы</w:t>
      </w:r>
    </w:p>
    <w:p w:rsidR="002C417A" w:rsidRPr="008D2A9B" w:rsidRDefault="002C417A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C417A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Электр қуаты. Электр тізбегінің ПӘК-ті. Электр тізбегінің энергетикалық балансы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Кедергі ұшбұрышын эквивалентті жұлдызшаға түрлендіру және керісінше түрлендіру әдісі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Контурлық токтар әдісі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Түйіндік кернеу (екі түйін) әдісі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Кирхгофтың бірінші заңы. Кирхгофтың екінші заңы</w:t>
      </w:r>
    </w:p>
    <w:p w:rsidR="00037F72" w:rsidRPr="008D2A9B" w:rsidRDefault="00037F72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Эквивалентті</w:t>
      </w:r>
      <w:proofErr w:type="spellEnd"/>
      <w:r w:rsidRPr="008D2A9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D2A9B">
        <w:rPr>
          <w:rFonts w:ascii="Times New Roman" w:hAnsi="Times New Roman" w:cs="Times New Roman"/>
          <w:sz w:val="28"/>
          <w:szCs w:val="28"/>
        </w:rPr>
        <w:t>генератор</w:t>
      </w:r>
      <w:r w:rsidRPr="008D2A9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əдісі</w:t>
      </w:r>
      <w:proofErr w:type="spellEnd"/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3C1557" w:rsidRPr="008D2A9B" w:rsidRDefault="008D2A9B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Түйіндік потенциалдар әдісі</w:t>
      </w:r>
    </w:p>
    <w:p w:rsidR="008D2A9B" w:rsidRPr="008D2A9B" w:rsidRDefault="008D2A9B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D2A9B" w:rsidRPr="008D2A9B" w:rsidRDefault="008D2A9B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Қабаттасу принципі мен әдісі</w:t>
      </w:r>
    </w:p>
    <w:p w:rsidR="008D2A9B" w:rsidRPr="008D2A9B" w:rsidRDefault="008D2A9B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D2A9B" w:rsidRPr="008D2A9B" w:rsidRDefault="008D2A9B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Резисторды, катушка мен конденсаторды қатарлап қосу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pStyle w:val="3"/>
        <w:tabs>
          <w:tab w:val="left" w:pos="448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68" w:history="1">
        <w:r w:rsidRPr="008D2A9B">
          <w:rPr>
            <w:sz w:val="28"/>
            <w:szCs w:val="28"/>
          </w:rPr>
          <w:t>Сызықты</w:t>
        </w:r>
        <w:r w:rsidRPr="008D2A9B">
          <w:rPr>
            <w:spacing w:val="-5"/>
            <w:sz w:val="28"/>
            <w:szCs w:val="28"/>
          </w:rPr>
          <w:t xml:space="preserve"> </w:t>
        </w:r>
        <w:r w:rsidRPr="008D2A9B">
          <w:rPr>
            <w:sz w:val="28"/>
            <w:szCs w:val="28"/>
          </w:rPr>
          <w:t>электр</w:t>
        </w:r>
        <w:r w:rsidRPr="008D2A9B">
          <w:rPr>
            <w:spacing w:val="-4"/>
            <w:sz w:val="28"/>
            <w:szCs w:val="28"/>
          </w:rPr>
          <w:t xml:space="preserve"> </w:t>
        </w:r>
        <w:r w:rsidRPr="008D2A9B">
          <w:rPr>
            <w:sz w:val="28"/>
            <w:szCs w:val="28"/>
          </w:rPr>
          <w:t>тізбегіндегі</w:t>
        </w:r>
        <w:r w:rsidRPr="008D2A9B">
          <w:rPr>
            <w:spacing w:val="-5"/>
            <w:sz w:val="28"/>
            <w:szCs w:val="28"/>
          </w:rPr>
          <w:t xml:space="preserve"> </w:t>
        </w:r>
        <w:r w:rsidRPr="008D2A9B">
          <w:rPr>
            <w:sz w:val="28"/>
            <w:szCs w:val="28"/>
          </w:rPr>
          <w:t>синусоидалды</w:t>
        </w:r>
        <w:r w:rsidRPr="008D2A9B">
          <w:rPr>
            <w:spacing w:val="-6"/>
            <w:sz w:val="28"/>
            <w:szCs w:val="28"/>
          </w:rPr>
          <w:t xml:space="preserve"> </w:t>
        </w:r>
        <w:r w:rsidRPr="008D2A9B">
          <w:rPr>
            <w:sz w:val="28"/>
            <w:szCs w:val="28"/>
          </w:rPr>
          <w:t>ток</w:t>
        </w:r>
      </w:hyperlink>
      <w:r w:rsidRPr="008D2A9B">
        <w:rPr>
          <w:sz w:val="28"/>
          <w:szCs w:val="28"/>
        </w:rPr>
        <w:t>. Синусоидалды ток пен кернеудің амплитудасы жəне фазасы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ЭҚК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тоқтың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əрекетілігі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мəні</w:t>
      </w:r>
      <w:proofErr w:type="spellEnd"/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шаманың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векторлы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көрінісі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>.</w:t>
      </w:r>
      <w:r w:rsidRPr="008D2A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2A9B">
        <w:rPr>
          <w:rFonts w:ascii="Times New Roman" w:hAnsi="Times New Roman" w:cs="Times New Roman"/>
          <w:sz w:val="28"/>
          <w:szCs w:val="28"/>
        </w:rPr>
        <w:t>Вектор</w:t>
      </w:r>
      <w:r w:rsidR="003C1557" w:rsidRPr="008D2A9B">
        <w:rPr>
          <w:rFonts w:ascii="Times New Roman" w:hAnsi="Times New Roman" w:cs="Times New Roman"/>
          <w:sz w:val="28"/>
          <w:szCs w:val="28"/>
          <w:lang w:val="kk-KZ"/>
        </w:rPr>
        <w:t>лық</w:t>
      </w:r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диаграммасы</w:t>
      </w:r>
      <w:proofErr w:type="spellEnd"/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тоқ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тізбегіндегі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резистор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тоқ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тізбегіндегі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индуктивті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катушка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тоқ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тізбегіндегі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конденсатор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Синусоидалды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тоқ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векторлы</w:t>
      </w:r>
      <w:proofErr w:type="spellEnd"/>
      <w:r w:rsidRPr="008D2A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2A9B">
        <w:rPr>
          <w:rFonts w:ascii="Times New Roman" w:hAnsi="Times New Roman" w:cs="Times New Roman"/>
          <w:sz w:val="28"/>
          <w:szCs w:val="28"/>
        </w:rPr>
        <w:t xml:space="preserve">диаграмма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lastRenderedPageBreak/>
        <w:t xml:space="preserve">Резистор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индуктивті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катушкасы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 xml:space="preserve">Резистор мен конденсаторы бар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C34018" w:rsidRPr="008D2A9B" w:rsidRDefault="00C34018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Резисторды</w:t>
      </w:r>
      <w:proofErr w:type="spellEnd"/>
      <w:r w:rsidR="003C1557" w:rsidRPr="008D2A9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3C1557" w:rsidRPr="008D2A9B">
        <w:rPr>
          <w:rFonts w:ascii="Times New Roman" w:hAnsi="Times New Roman" w:cs="Times New Roman"/>
          <w:sz w:val="28"/>
          <w:szCs w:val="28"/>
        </w:rPr>
        <w:t xml:space="preserve"> катушка </w:t>
      </w:r>
      <w:r w:rsidRPr="008D2A9B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конденсаторды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тізбектеп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қосу</w:t>
      </w:r>
      <w:proofErr w:type="spellEnd"/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Ом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8D2A9B">
        <w:rPr>
          <w:rFonts w:ascii="Times New Roman" w:hAnsi="Times New Roman" w:cs="Times New Roman"/>
          <w:sz w:val="28"/>
          <w:szCs w:val="28"/>
        </w:rPr>
        <w:t xml:space="preserve"> Кирхгоф </w:t>
      </w:r>
      <w:proofErr w:type="spellStart"/>
      <w:r w:rsidRPr="008D2A9B">
        <w:rPr>
          <w:rFonts w:ascii="Times New Roman" w:hAnsi="Times New Roman" w:cs="Times New Roman"/>
          <w:sz w:val="28"/>
          <w:szCs w:val="28"/>
        </w:rPr>
        <w:t>заңдары</w:t>
      </w:r>
      <w:proofErr w:type="spellEnd"/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2A9B">
        <w:rPr>
          <w:rFonts w:ascii="Times New Roman" w:hAnsi="Times New Roman" w:cs="Times New Roman"/>
          <w:sz w:val="28"/>
          <w:szCs w:val="28"/>
        </w:rPr>
        <w:t>#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Синусоидалды ток тізбегіндегі қуат. Активті қуат. Реактивті қуат. Толық қуат. Қуат балансы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Электр тізбегіндегі резонанс. Кернеулер резонансы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Электр тізбегіндегі резонанс. Токтар резонансы</w:t>
      </w:r>
    </w:p>
    <w:p w:rsidR="003C1557" w:rsidRPr="008D2A9B" w:rsidRDefault="003C1557" w:rsidP="008D2A9B">
      <w:pPr>
        <w:widowControl w:val="0"/>
        <w:tabs>
          <w:tab w:val="left" w:pos="2336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34018" w:rsidRPr="008D2A9B" w:rsidRDefault="003C1557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Кешенді əдіспен синусоидалды тоқ тізбегін есептеу</w:t>
      </w:r>
    </w:p>
    <w:p w:rsidR="003C1557" w:rsidRPr="008D2A9B" w:rsidRDefault="003C1557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C1557" w:rsidRPr="008D2A9B" w:rsidRDefault="003C1557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Тізбектелген контурдың жиілік сипаттамалары</w:t>
      </w:r>
    </w:p>
    <w:p w:rsidR="003C1557" w:rsidRPr="008D2A9B" w:rsidRDefault="003C1557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C1557" w:rsidRPr="008D2A9B" w:rsidRDefault="003C1557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2A9B">
        <w:rPr>
          <w:rFonts w:ascii="Times New Roman" w:hAnsi="Times New Roman" w:cs="Times New Roman"/>
          <w:sz w:val="28"/>
          <w:szCs w:val="28"/>
          <w:lang w:val="kk-KZ"/>
        </w:rPr>
        <w:t>Синусоидалды тоқ тізбегінде</w:t>
      </w:r>
      <w:r w:rsidRPr="008D2A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2A9B">
        <w:rPr>
          <w:rFonts w:ascii="Times New Roman" w:hAnsi="Times New Roman" w:cs="Times New Roman"/>
          <w:sz w:val="28"/>
          <w:szCs w:val="28"/>
          <w:lang w:val="kk-KZ"/>
        </w:rPr>
        <w:t>қуат коэффициентін жоғарылату</w:t>
      </w:r>
    </w:p>
    <w:p w:rsidR="003C1557" w:rsidRPr="008D2A9B" w:rsidRDefault="003C1557" w:rsidP="008D2A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C1557" w:rsidRPr="008D2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769F5"/>
    <w:multiLevelType w:val="multilevel"/>
    <w:tmpl w:val="A436377E"/>
    <w:lvl w:ilvl="0">
      <w:start w:val="1"/>
      <w:numFmt w:val="decimal"/>
      <w:lvlText w:val="%1"/>
      <w:lvlJc w:val="left"/>
      <w:pPr>
        <w:ind w:left="2736" w:hanging="461"/>
        <w:jc w:val="left"/>
      </w:pPr>
      <w:rPr>
        <w:rFonts w:hint="default"/>
        <w:lang w:val="kk-KZ" w:eastAsia="en-US" w:bidi="ar-SA"/>
      </w:rPr>
    </w:lvl>
    <w:lvl w:ilvl="1">
      <w:start w:val="12"/>
      <w:numFmt w:val="decimal"/>
      <w:lvlText w:val="%1.%2"/>
      <w:lvlJc w:val="left"/>
      <w:pPr>
        <w:ind w:left="2736" w:hanging="4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kk-KZ" w:eastAsia="en-US" w:bidi="ar-SA"/>
      </w:rPr>
    </w:lvl>
    <w:lvl w:ilvl="2">
      <w:numFmt w:val="bullet"/>
      <w:lvlText w:val="•"/>
      <w:lvlJc w:val="left"/>
      <w:pPr>
        <w:ind w:left="3628" w:hanging="461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4072" w:hanging="461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516" w:hanging="461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4960" w:hanging="461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5404" w:hanging="461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5848" w:hanging="461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6292" w:hanging="461"/>
      </w:pPr>
      <w:rPr>
        <w:rFonts w:hint="default"/>
        <w:lang w:val="kk-KZ" w:eastAsia="en-US" w:bidi="ar-SA"/>
      </w:rPr>
    </w:lvl>
  </w:abstractNum>
  <w:abstractNum w:abstractNumId="1" w15:restartNumberingAfterBreak="0">
    <w:nsid w:val="7FFB0330"/>
    <w:multiLevelType w:val="multilevel"/>
    <w:tmpl w:val="ECDC73AE"/>
    <w:lvl w:ilvl="0">
      <w:start w:val="1"/>
      <w:numFmt w:val="decimal"/>
      <w:lvlText w:val="%1."/>
      <w:lvlJc w:val="left"/>
      <w:pPr>
        <w:ind w:left="393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900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722" w:hanging="4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3">
      <w:numFmt w:val="bullet"/>
      <w:lvlText w:val="•"/>
      <w:lvlJc w:val="left"/>
      <w:pPr>
        <w:ind w:left="1527" w:hanging="496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2335" w:hanging="496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3142" w:hanging="496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3950" w:hanging="496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4757" w:hanging="496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5565" w:hanging="496"/>
      </w:pPr>
      <w:rPr>
        <w:rFonts w:hint="default"/>
        <w:lang w:val="kk-KZ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17A"/>
    <w:rsid w:val="00037F72"/>
    <w:rsid w:val="002C417A"/>
    <w:rsid w:val="003C1557"/>
    <w:rsid w:val="008D2A9B"/>
    <w:rsid w:val="00C34018"/>
    <w:rsid w:val="00F2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C97B0"/>
  <w15:chartTrackingRefBased/>
  <w15:docId w15:val="{9EDA3A03-BF32-49B1-80DD-0F901696C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uiPriority w:val="1"/>
    <w:qFormat/>
    <w:rsid w:val="00C34018"/>
    <w:pPr>
      <w:widowControl w:val="0"/>
      <w:autoSpaceDE w:val="0"/>
      <w:autoSpaceDN w:val="0"/>
      <w:spacing w:after="0" w:line="240" w:lineRule="auto"/>
      <w:ind w:left="722" w:hanging="496"/>
    </w:pPr>
    <w:rPr>
      <w:rFonts w:ascii="Times New Roman" w:eastAsia="Times New Roman" w:hAnsi="Times New Roman" w:cs="Times New Roman"/>
      <w:lang w:val="kk-KZ"/>
    </w:rPr>
  </w:style>
  <w:style w:type="character" w:styleId="a3">
    <w:name w:val="Placeholder Text"/>
    <w:basedOn w:val="a0"/>
    <w:uiPriority w:val="99"/>
    <w:semiHidden/>
    <w:rsid w:val="003C15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2021-04-22T02:15:00Z</dcterms:created>
  <dcterms:modified xsi:type="dcterms:W3CDTF">2021-04-22T03:00:00Z</dcterms:modified>
</cp:coreProperties>
</file>